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A2" w:rsidRPr="00B1378B" w:rsidRDefault="00C36C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78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36CA2" w:rsidRPr="00B1378B" w:rsidRDefault="00C3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к Закону Республики Тыва</w:t>
      </w:r>
    </w:p>
    <w:p w:rsidR="002A646D" w:rsidRPr="00B1378B" w:rsidRDefault="002A646D" w:rsidP="002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 xml:space="preserve">«О республиканском бюджете </w:t>
      </w:r>
      <w:r w:rsidR="00730FCF" w:rsidRPr="00B1378B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C36CA2" w:rsidRPr="00B1378B" w:rsidRDefault="00730FCF" w:rsidP="002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 xml:space="preserve"> на 20</w:t>
      </w:r>
      <w:r w:rsidR="00256FD4">
        <w:rPr>
          <w:rFonts w:ascii="Times New Roman" w:hAnsi="Times New Roman" w:cs="Times New Roman"/>
          <w:sz w:val="24"/>
          <w:szCs w:val="24"/>
        </w:rPr>
        <w:t>20</w:t>
      </w:r>
      <w:r w:rsidR="002A646D" w:rsidRPr="00B1378B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B1378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56FD4">
        <w:rPr>
          <w:rFonts w:ascii="Times New Roman" w:hAnsi="Times New Roman" w:cs="Times New Roman"/>
          <w:sz w:val="24"/>
          <w:szCs w:val="24"/>
        </w:rPr>
        <w:t>1</w:t>
      </w:r>
      <w:r w:rsidR="00C36CA2" w:rsidRPr="00B1378B">
        <w:rPr>
          <w:rFonts w:ascii="Times New Roman" w:hAnsi="Times New Roman" w:cs="Times New Roman"/>
          <w:sz w:val="24"/>
          <w:szCs w:val="24"/>
        </w:rPr>
        <w:t xml:space="preserve"> и 202</w:t>
      </w:r>
      <w:r w:rsidR="00256FD4">
        <w:rPr>
          <w:rFonts w:ascii="Times New Roman" w:hAnsi="Times New Roman" w:cs="Times New Roman"/>
          <w:sz w:val="24"/>
          <w:szCs w:val="24"/>
        </w:rPr>
        <w:t>2</w:t>
      </w:r>
      <w:r w:rsidR="00C36CA2" w:rsidRPr="00B1378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A646D" w:rsidRPr="00B1378B">
        <w:rPr>
          <w:sz w:val="24"/>
          <w:szCs w:val="24"/>
        </w:rPr>
        <w:t>»</w:t>
      </w:r>
    </w:p>
    <w:p w:rsidR="00C36CA2" w:rsidRPr="00B1378B" w:rsidRDefault="00C36CA2">
      <w:pPr>
        <w:pStyle w:val="ConsPlusNormal"/>
        <w:jc w:val="both"/>
        <w:rPr>
          <w:sz w:val="24"/>
          <w:szCs w:val="24"/>
        </w:rPr>
      </w:pP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ПЕРЕЧЕНЬ</w:t>
      </w: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РЕСПУБЛИКАНСКОГО БЮДЖЕТА РЕСПУБЛИКИ ТЫВА -</w:t>
      </w: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ТЫВА</w:t>
      </w:r>
    </w:p>
    <w:p w:rsidR="00C36CA2" w:rsidRPr="00B1378B" w:rsidRDefault="00C36CA2" w:rsidP="00C7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7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608"/>
        <w:gridCol w:w="3572"/>
      </w:tblGrid>
      <w:tr w:rsidR="00C36CA2" w:rsidRPr="00B1378B" w:rsidTr="003501E6">
        <w:trPr>
          <w:gridAfter w:val="1"/>
          <w:wAfter w:w="3572" w:type="dxa"/>
          <w:trHeight w:val="20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36CA2" w:rsidRPr="00B1378B" w:rsidTr="00C95DF6">
        <w:trPr>
          <w:gridAfter w:val="1"/>
          <w:wAfter w:w="3572" w:type="dxa"/>
          <w:trHeight w:val="1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доходов республиканского бюджета</w:t>
            </w: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2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A2" w:rsidRPr="00B1378B" w:rsidTr="00C95DF6">
        <w:trPr>
          <w:gridAfter w:val="1"/>
          <w:wAfter w:w="3572" w:type="dxa"/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C9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C9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C9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CA2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тарифам Республики Тыва</w:t>
            </w:r>
          </w:p>
        </w:tc>
      </w:tr>
      <w:tr w:rsidR="00C36CA2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981A7D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7">
              <w:rPr>
                <w:rFonts w:ascii="Times New Roman" w:hAnsi="Times New Roman" w:cs="Times New Roman"/>
                <w:sz w:val="24"/>
                <w:szCs w:val="24"/>
              </w:rPr>
              <w:t>1 16 01142 01 0000 140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9D4128" w:rsidRDefault="009D4128" w:rsidP="009D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28">
              <w:rPr>
                <w:rFonts w:ascii="Times New Roman" w:hAnsi="Times New Roman" w:cs="Times New Roman"/>
                <w:sz w:val="24"/>
                <w:szCs w:val="20"/>
              </w:rPr>
              <w:t>Административные штрафы, установленные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Главой 14 Ко</w:t>
            </w:r>
            <w:r w:rsidRPr="009D4128">
              <w:rPr>
                <w:rFonts w:ascii="Times New Roman" w:hAnsi="Times New Roman" w:cs="Times New Roman"/>
                <w:sz w:val="24"/>
                <w:szCs w:val="20"/>
              </w:rPr>
              <w:t>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81A7D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1A7D" w:rsidRPr="00B1378B" w:rsidRDefault="00981A7D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1A7D" w:rsidRPr="00F21DD7" w:rsidRDefault="00981A7D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9D4128" w:rsidRDefault="009D4128" w:rsidP="009D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28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36CA2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981A7D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5C5A01" w:rsidP="005C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0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981A7D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5C5A0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28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1 08 07400 01 0000 110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5C5A01" w:rsidP="005C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474916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5C5A0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28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DA3E0E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3E0E" w:rsidRPr="00B1378B" w:rsidRDefault="00DA3E0E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3E0E" w:rsidRPr="00B1378B" w:rsidRDefault="00DA3E0E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A3E0E" w:rsidRPr="005C5A01" w:rsidRDefault="005C5A01" w:rsidP="005C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F6717D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4"/>
              </w:rPr>
              <w:t>2 03 02010 02 0000 15</w:t>
            </w:r>
            <w:r w:rsidR="00C63140" w:rsidRPr="005C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9D4128" w:rsidP="009D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4"/>
              </w:rPr>
              <w:t>2 04 02010 02 0000 15</w:t>
            </w:r>
            <w:r w:rsidR="00C63140" w:rsidRPr="005C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D4128" w:rsidRPr="005C5A01" w:rsidRDefault="009D4128" w:rsidP="009D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C5A01">
              <w:rPr>
                <w:rFonts w:ascii="Times New Roman" w:hAnsi="Times New Roman" w:cs="Times New Roman"/>
                <w:sz w:val="24"/>
                <w:szCs w:val="20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  <w:p w:rsidR="009D4128" w:rsidRPr="005C5A01" w:rsidRDefault="009D4128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4"/>
              </w:rPr>
              <w:t>2 07 02030 02 0000 15</w:t>
            </w:r>
            <w:r w:rsidR="00C63140" w:rsidRPr="005C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5C5A01" w:rsidRDefault="009D4128" w:rsidP="009D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01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474916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6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474916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6">
              <w:rPr>
                <w:rFonts w:ascii="Times New Roman" w:hAnsi="Times New Roman" w:cs="Times New Roman"/>
                <w:b/>
                <w:sz w:val="24"/>
                <w:szCs w:val="24"/>
              </w:rPr>
              <w:t>Счетная палата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474916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1 16 0115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6E6548" w:rsidRDefault="006E6548" w:rsidP="006E6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6E6548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6E6548">
                <w:rPr>
                  <w:rFonts w:ascii="Times New Roman" w:hAnsi="Times New Roman" w:cs="Times New Roman"/>
                  <w:sz w:val="24"/>
                  <w:szCs w:val="20"/>
                </w:rPr>
                <w:t>пункте 6 статьи 46</w:t>
              </w:r>
            </w:hyperlink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4916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916" w:rsidRPr="00B1378B" w:rsidRDefault="00474916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4916" w:rsidRPr="00B1378B" w:rsidRDefault="00474916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7">
              <w:rPr>
                <w:rFonts w:ascii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6E6548" w:rsidRDefault="006E6548" w:rsidP="006E6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6E6548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</w:t>
            </w:r>
            <w:r w:rsidRPr="006E654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E6548">
              <w:rPr>
                <w:rFonts w:ascii="Times New Roman" w:hAnsi="Times New Roman" w:cs="Times New Roman"/>
                <w:sz w:val="24"/>
                <w:szCs w:val="20"/>
              </w:rPr>
              <w:t>неперечислением</w:t>
            </w:r>
            <w:proofErr w:type="spellEnd"/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E6548">
              <w:rPr>
                <w:rFonts w:ascii="Times New Roman" w:hAnsi="Times New Roman" w:cs="Times New Roman"/>
                <w:sz w:val="24"/>
                <w:szCs w:val="20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474916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916" w:rsidRPr="00B1378B" w:rsidRDefault="00474916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4916" w:rsidRPr="00C45497" w:rsidRDefault="00474916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7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6E6548" w:rsidRDefault="006E6548" w:rsidP="006E6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</w:t>
            </w: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установленные </w:t>
            </w:r>
            <w:hyperlink r:id="rId9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Главой 19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</w:t>
            </w:r>
            <w:r w:rsidRPr="006E6548">
              <w:rPr>
                <w:rFonts w:ascii="Times New Roman" w:hAnsi="Times New Roman" w:cs="Times New Roman"/>
                <w:sz w:val="24"/>
                <w:szCs w:val="20"/>
              </w:rPr>
              <w:t xml:space="preserve">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6E6548" w:rsidP="00E0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28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1 08 07172 01 0000 110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E3246" w:rsidRDefault="006E6548" w:rsidP="006E6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46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1 11 09032 02 0000 120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E3246" w:rsidRDefault="006E6548" w:rsidP="006E6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46">
              <w:rPr>
                <w:rFonts w:ascii="Times New Roman" w:hAnsi="Times New Roman" w:cs="Times New Roman"/>
                <w:sz w:val="24"/>
                <w:szCs w:val="20"/>
              </w:rPr>
              <w:t xml:space="preserve">Доходы от эксплуатации и использования </w:t>
            </w:r>
            <w:proofErr w:type="gramStart"/>
            <w:r w:rsidRPr="001E3246">
              <w:rPr>
                <w:rFonts w:ascii="Times New Roman" w:hAnsi="Times New Roman" w:cs="Times New Roman"/>
                <w:sz w:val="24"/>
                <w:szCs w:val="20"/>
              </w:rPr>
              <w:t>имущества</w:t>
            </w:r>
            <w:proofErr w:type="gramEnd"/>
            <w:r w:rsidRPr="001E3246">
              <w:rPr>
                <w:rFonts w:ascii="Times New Roman" w:hAnsi="Times New Roman" w:cs="Times New Roman"/>
                <w:sz w:val="24"/>
                <w:szCs w:val="20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1 13 01520 02 0000 130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E3246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46">
              <w:rPr>
                <w:rFonts w:ascii="Times New Roman" w:hAnsi="Times New Roman" w:cs="Times New Roman"/>
                <w:sz w:val="24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E3246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46">
              <w:rPr>
                <w:rFonts w:ascii="Times New Roman" w:hAnsi="Times New Roman" w:cs="Times New Roman"/>
                <w:sz w:val="24"/>
                <w:szCs w:val="20"/>
              </w:rPr>
              <w:t xml:space="preserve">Прочие доходы от оказания платных услуг (работ) </w:t>
            </w:r>
            <w:r w:rsidRPr="001E324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получателями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E3246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46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1 16 11063 01 0000 140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BB6E24" w:rsidRPr="001E3246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46">
              <w:rPr>
                <w:rFonts w:ascii="Times New Roman" w:hAnsi="Times New Roman" w:cs="Times New Roman"/>
                <w:sz w:val="24"/>
                <w:szCs w:val="20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1 12 02012 01 0000 120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BB6E24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1 12 02052 01 0000 120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C5E7C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1 12 02102 02 0000 120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C5E7C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1 12 04013 02 0000 120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C5E7C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1 12 04014 02 0000 120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C5E7C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1 12 04015 02 0000 120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C5E7C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1 12 04080 02 0000 120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C5E7C" w:rsidRPr="0081604B" w:rsidRDefault="001E3246" w:rsidP="009C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Прочие доходы от использования лесного фонда Российской Федерации и лесов иных категорий (по обязательствам, возникшим до 1 января 2007 года)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1 12 05020 02 0000 120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40F47" w:rsidRPr="0081604B" w:rsidRDefault="001E3246" w:rsidP="001E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62CE0" w:rsidRPr="0081604B" w:rsidRDefault="001E3246" w:rsidP="00562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62CE0" w:rsidRPr="00B1378B" w:rsidRDefault="0081604B" w:rsidP="00562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46">
              <w:rPr>
                <w:rFonts w:ascii="Times New Roman" w:hAnsi="Times New Roman" w:cs="Times New Roman"/>
                <w:sz w:val="24"/>
                <w:szCs w:val="2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2516E4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7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62CE0" w:rsidRPr="0081604B" w:rsidRDefault="0081604B" w:rsidP="00816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Главой 8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62CE0" w:rsidRPr="0081604B" w:rsidRDefault="0081604B" w:rsidP="00816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562CE0" w:rsidRPr="0081604B" w:rsidRDefault="0081604B" w:rsidP="00816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6812BB" w:rsidRDefault="006812BB" w:rsidP="00816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BB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81604B" w:rsidRDefault="0081604B" w:rsidP="00816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562CE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81604B" w:rsidRDefault="0081604B" w:rsidP="00816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604B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Республики </w:t>
            </w: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6812BB" w:rsidP="00E0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6812B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6812B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B">
              <w:rPr>
                <w:rFonts w:ascii="Times New Roman" w:hAnsi="Times New Roman" w:cs="Times New Roman"/>
                <w:sz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6812B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B">
              <w:rPr>
                <w:rFonts w:ascii="Times New Roman" w:hAnsi="Times New Roman" w:cs="Times New Roman"/>
                <w:sz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1 12 06020 02 0000 120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6A7" w:rsidRPr="00CF07E8" w:rsidRDefault="006812BB" w:rsidP="00E9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F07E8">
              <w:rPr>
                <w:rFonts w:ascii="Times New Roman" w:hAnsi="Times New Roman" w:cs="Times New Roman"/>
                <w:sz w:val="24"/>
                <w:szCs w:val="20"/>
              </w:rP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936A7" w:rsidRPr="00CF07E8" w:rsidRDefault="006812BB" w:rsidP="00DA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F07E8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CF07E8">
              <w:rPr>
                <w:rFonts w:ascii="Times New Roman" w:hAnsi="Times New Roman" w:cs="Times New Roman"/>
                <w:sz w:val="24"/>
                <w:szCs w:val="20"/>
              </w:rPr>
              <w:t>мототранспортных</w:t>
            </w:r>
            <w:proofErr w:type="spellEnd"/>
            <w:r w:rsidRPr="00CF07E8">
              <w:rPr>
                <w:rFonts w:ascii="Times New Roman" w:hAnsi="Times New Roman" w:cs="Times New Roman"/>
                <w:sz w:val="24"/>
                <w:szCs w:val="20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CF07E8">
              <w:rPr>
                <w:rFonts w:ascii="Times New Roman" w:hAnsi="Times New Roman" w:cs="Times New Roman"/>
                <w:sz w:val="24"/>
                <w:szCs w:val="20"/>
              </w:rPr>
              <w:t xml:space="preserve"> или пришедших в негодность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C0498" w:rsidRPr="00CF07E8" w:rsidRDefault="006812BB" w:rsidP="008C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F07E8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</w:t>
            </w:r>
            <w:r w:rsidRPr="00CF07E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C0498" w:rsidRPr="00CF07E8" w:rsidRDefault="00CF07E8" w:rsidP="008C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F07E8">
              <w:rPr>
                <w:rFonts w:ascii="Times New Roman" w:hAnsi="Times New Roman" w:cs="Times New Roman"/>
                <w:sz w:val="24"/>
                <w:szCs w:val="2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C0498" w:rsidRPr="00CF07E8" w:rsidRDefault="00CF07E8" w:rsidP="008C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F07E8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1 11 03020 02 0000 120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C39CA" w:rsidRPr="00375B9D" w:rsidRDefault="00375B9D" w:rsidP="00375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5B9D">
              <w:rPr>
                <w:rFonts w:ascii="Times New Roman" w:hAnsi="Times New Roman" w:cs="Times New Roman"/>
                <w:sz w:val="24"/>
                <w:szCs w:val="20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C39CA" w:rsidRPr="003B2ACD" w:rsidRDefault="00375B9D" w:rsidP="007C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47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C39CA" w:rsidRPr="003B2ACD" w:rsidRDefault="00375B9D" w:rsidP="00375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пункте 6 статьи 46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4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375B9D" w:rsidP="00E0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E8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1 18 01210 02 0000 150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52DB1" w:rsidRPr="00375B9D" w:rsidRDefault="00375B9D" w:rsidP="00375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9D">
              <w:rPr>
                <w:rFonts w:ascii="Times New Roman" w:hAnsi="Times New Roman" w:cs="Times New Roman"/>
                <w:sz w:val="24"/>
                <w:szCs w:val="20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52DB1" w:rsidRPr="004A179E" w:rsidRDefault="00375B9D" w:rsidP="00375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Поступления в бюджеты субъектов Российской Федерации (перечисления из бюджетов субъектов </w:t>
            </w:r>
            <w:r w:rsidRPr="004A179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F0417" w:rsidP="00CF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884BD8" w:rsidP="0088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2 02 15009 02 0000 150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884BD8" w:rsidP="0088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7">
              <w:rPr>
                <w:rFonts w:ascii="Times New Roman" w:hAnsi="Times New Roman" w:cs="Times New Roman"/>
                <w:sz w:val="24"/>
                <w:szCs w:val="24"/>
              </w:rPr>
              <w:t>2 02 15549 02 0000 150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884BD8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2 02 19999 02 0000 150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884BD8" w:rsidP="0088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Прочие дотации бюджетам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2 02 25016 02 0000 150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3B2ACD" w:rsidRDefault="00884BD8" w:rsidP="0088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мероприятия федеральной целевой </w:t>
            </w:r>
            <w:hyperlink r:id="rId13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программы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2 02 25027 02 0000 150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3B2ACD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реализацию мероприятий государственной </w:t>
            </w:r>
            <w:hyperlink r:id="rId14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программы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Российской Федерации "Доступная среда"</w:t>
            </w:r>
          </w:p>
        </w:tc>
      </w:tr>
      <w:tr w:rsidR="00E00B03" w:rsidRPr="00141DAF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2 02 25028 02 0000 150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3B2ACD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2 02 25081 02 0000 150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6E7AD4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2 02 25082 02 0000 150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2 02 25097 02 0000 150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создание в общеобразовательных </w:t>
            </w:r>
            <w:r w:rsidRPr="004A179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2 02 25138 02 0000 150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6E7AD4" w:rsidP="00F0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2 02 25202 02 0000 150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30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30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2 02 25209 02 0000 150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</w:t>
            </w:r>
            <w:proofErr w:type="spellStart"/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софинансирование</w:t>
            </w:r>
            <w:proofErr w:type="spellEnd"/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2 02 25228 02 0000 150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F0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2 02 25229 02 0000 150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2 02 25382 02 0000 150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3B2ACD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5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программы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Российской Федерации "Развитие здравоохранения"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2 02 25402 02 0000 150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</w:t>
            </w:r>
            <w:proofErr w:type="spellStart"/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софинансирование</w:t>
            </w:r>
            <w:proofErr w:type="spellEnd"/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2 02 25462 02 0000 150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</w:t>
            </w:r>
            <w:r w:rsidRPr="004A179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общего имущества в многоквартирном доме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2 02 25466 02 0000 150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2 02 25467 02 0000 150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B2ACD" w:rsidRPr="003B2ACD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2 02 25495 02 0000 150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3B2ACD" w:rsidRDefault="00550F1C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Субсидии бюджетам субъектов Российской Федерации на реализацию федеральной целевой </w:t>
            </w:r>
            <w:hyperlink r:id="rId16" w:history="1">
              <w:r w:rsidRPr="003B2ACD">
                <w:rPr>
                  <w:rFonts w:ascii="Times New Roman" w:hAnsi="Times New Roman" w:cs="Times New Roman"/>
                  <w:sz w:val="24"/>
                  <w:szCs w:val="20"/>
                </w:rPr>
                <w:t>программы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0"/>
              </w:rPr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3B2ACD" w:rsidRPr="003B2ACD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2 02 25497 02 0000 150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3B2ACD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B2ACD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2 02 25511 02 0000 150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2 02 25515 02 0000 150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550F1C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A179E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2 02 25516 02 0000 150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E23C24" w:rsidRDefault="00E23C24" w:rsidP="005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C24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</w:t>
            </w:r>
            <w:r w:rsidRPr="00E23C24">
              <w:rPr>
                <w:rFonts w:ascii="Times New Roman" w:hAnsi="Times New Roman" w:cs="Times New Roman"/>
                <w:sz w:val="24"/>
                <w:szCs w:val="20"/>
              </w:rPr>
              <w:t>турному развитию народов России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2 02 25517 02 0000 150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2 02 25519 02 0000 150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CD4D80" w:rsidRDefault="00CD4D80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D4D80">
              <w:rPr>
                <w:rFonts w:ascii="Times New Roman" w:hAnsi="Times New Roman" w:cs="Times New Roman"/>
                <w:sz w:val="24"/>
                <w:szCs w:val="20"/>
              </w:rPr>
              <w:t>Субсидия бюджетам субъектов Российской Федераци</w:t>
            </w:r>
            <w:r w:rsidRPr="00CD4D80">
              <w:rPr>
                <w:rFonts w:ascii="Times New Roman" w:hAnsi="Times New Roman" w:cs="Times New Roman"/>
                <w:sz w:val="24"/>
                <w:szCs w:val="20"/>
              </w:rPr>
              <w:t>и на поддержку отрасли культуры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2 02 25541 02 0000 150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2 02 25542 02 0000 150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2 02 25543 02 0000 150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2 02 25554 02 0000 150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2 02 25555 02 0000 150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2 02 25560 02 0000 150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AE42AB" w:rsidP="00AE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9F4AC9" w:rsidRDefault="009F4AC9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AC9">
              <w:rPr>
                <w:rFonts w:ascii="Times New Roman" w:hAnsi="Times New Roman" w:cs="Times New Roman"/>
                <w:sz w:val="24"/>
                <w:szCs w:val="20"/>
              </w:rPr>
              <w:t>Субсидии бюджетам субъектов Российской Федерации на обеспечение устойчиво</w:t>
            </w:r>
            <w:r w:rsidRPr="009F4AC9">
              <w:rPr>
                <w:rFonts w:ascii="Times New Roman" w:hAnsi="Times New Roman" w:cs="Times New Roman"/>
                <w:sz w:val="24"/>
                <w:szCs w:val="20"/>
              </w:rPr>
              <w:t>го развития сельских территорий</w:t>
            </w:r>
          </w:p>
        </w:tc>
      </w:tr>
      <w:tr w:rsidR="00E00B03" w:rsidRPr="00B1378B" w:rsidTr="00F04A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  <w:trHeight w:val="13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FF34D8" w:rsidP="00FF3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2 02 25674 02 0000 150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30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30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2 02 29999 02 0000 150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2 02 35118 02 0000 150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2 02 35120 02 0000 150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</w:t>
            </w:r>
            <w:r w:rsidRPr="004A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2 02 35128 02 0000 150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2 02 35129 02 0000 150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2 02 35135 02 0000 150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C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 w:rsidRPr="003B2AC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2 02 35137 02 0000 150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94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2 02 35176 0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C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8" w:history="1">
              <w:r w:rsidRPr="003B2AC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B2ACD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2 02 35220 02 0000 150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2 02 35240 02 0000 150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2 02 35250 02 0000 150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2 02 35260 02 0000 150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</w:t>
            </w:r>
            <w:r w:rsidRPr="004A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попечения, в семью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2 02 35270 02 0000 150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0337F9" w:rsidP="0003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2 02 35280 02 0000 150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223F2D" w:rsidP="0022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223F2D" w:rsidP="0022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2 02 35380 02 0000 150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2 02 35460 02 0000 150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2 02 35573 02 0000 150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14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2 02 35900 02 0000 150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2 02 45141 02 0000 150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2 02 45142 02 0000 150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</w:t>
            </w:r>
            <w:r w:rsidRPr="004A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2 02 45159 02 0000 150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2 02 45161 02 0000 150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2 02 45390 02 0000 150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396751" w:rsidP="0039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2 02 49000 02 0000 150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Президента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2 02 49999 02 0000 150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2 03 02040 02 0000 150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4A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развития малоэтажного жилищного строительства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2 04 02000 02 0000 150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2 07 02010 02 0000 150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C030A3" w:rsidP="00C0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2 18 00000 02 0000 150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2 18 29999 02 0000 150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2 18 39999 02 0000 150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2 18 49999 02 0000 150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межбюджетных трансфертов из федерального бюджета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2 18 60010 02 0000 150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2 18 71030 02 0000 150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141DAF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2 19 00000 02 0000 150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4A179E" w:rsidRDefault="004A179E" w:rsidP="004A1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</w:tr>
      <w:tr w:rsidR="00E00B0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0B03" w:rsidRPr="00B1378B" w:rsidRDefault="00E00B03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47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E47F67" w:rsidRDefault="00E47F67" w:rsidP="00E4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47F67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E47F67">
                <w:rPr>
                  <w:rFonts w:ascii="Times New Roman" w:hAnsi="Times New Roman" w:cs="Times New Roman"/>
                  <w:sz w:val="24"/>
                  <w:szCs w:val="20"/>
                </w:rPr>
                <w:t>Главой 15</w:t>
              </w:r>
            </w:hyperlink>
            <w:r w:rsidRPr="00E47F67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E47F67">
                <w:rPr>
                  <w:rFonts w:ascii="Times New Roman" w:hAnsi="Times New Roman" w:cs="Times New Roman"/>
                  <w:sz w:val="24"/>
                  <w:szCs w:val="20"/>
                </w:rPr>
                <w:t>пункте 6 статьи 46</w:t>
              </w:r>
            </w:hyperlink>
            <w:r w:rsidRPr="00E47F67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9A2547" w:rsidRDefault="00703D60" w:rsidP="007C3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7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E47F67" w:rsidRDefault="00E47F67" w:rsidP="007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47F67">
              <w:rPr>
                <w:rFonts w:ascii="Times New Roman" w:hAnsi="Times New Roman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47">
              <w:rPr>
                <w:rFonts w:ascii="Times New Roman" w:hAnsi="Times New Roman" w:cs="Times New Roman"/>
                <w:sz w:val="24"/>
                <w:szCs w:val="24"/>
              </w:rPr>
              <w:t>1 16 10056 02 0000 140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E47F67" w:rsidRDefault="00E47F67" w:rsidP="007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47F67">
              <w:rPr>
                <w:rFonts w:ascii="Times New Roman" w:hAnsi="Times New Roman" w:cs="Times New Roman"/>
                <w:sz w:val="24"/>
                <w:szCs w:val="20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E47F67">
              <w:rPr>
                <w:rFonts w:ascii="Times New Roman" w:hAnsi="Times New Roman" w:cs="Times New Roman"/>
                <w:sz w:val="24"/>
                <w:szCs w:val="20"/>
              </w:rPr>
              <w:t xml:space="preserve"> счет средств дорожного фонда субъекта Российской Федерации)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DF73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D33B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C3BA6" w:rsidRPr="0078504C" w:rsidRDefault="00E47F67" w:rsidP="00E4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1 08 07380 01 0000 110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E6B7B" w:rsidRPr="0078504C" w:rsidRDefault="00E47F67" w:rsidP="00E4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1 08 07390 01 0000 110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E6B7B" w:rsidRPr="0078504C" w:rsidRDefault="00E47F67" w:rsidP="00E4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апостиля</w:t>
            </w:r>
            <w:proofErr w:type="spellEnd"/>
            <w:r w:rsidRPr="0078504C">
              <w:rPr>
                <w:rFonts w:ascii="Times New Roman" w:hAnsi="Times New Roman" w:cs="Times New Roman"/>
                <w:sz w:val="24"/>
                <w:szCs w:val="20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76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78504C" w:rsidRDefault="00E47F67" w:rsidP="00E0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C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78504C" w:rsidRDefault="00E47F67" w:rsidP="00E4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78504C" w:rsidRDefault="00E47F67" w:rsidP="00E4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78504C" w:rsidRDefault="0078504C" w:rsidP="0078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703D60" w:rsidRPr="00B1378B" w:rsidRDefault="00703D60" w:rsidP="00C7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2 04 02099 02 0000 150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78504C" w:rsidRDefault="0078504C" w:rsidP="0078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703D60" w:rsidRPr="00B1378B" w:rsidRDefault="00703D60" w:rsidP="00C7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78504C" w:rsidRDefault="0078504C" w:rsidP="0078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504C">
              <w:rPr>
                <w:rFonts w:ascii="Times New Roman" w:hAnsi="Times New Roman" w:cs="Times New Roman"/>
                <w:sz w:val="24"/>
                <w:szCs w:val="20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703D60" w:rsidRPr="00B1378B" w:rsidRDefault="00703D60" w:rsidP="00C7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76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8253C0" w:rsidP="00E0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C">
              <w:rPr>
                <w:rFonts w:ascii="Times New Roman" w:hAnsi="Times New Roman" w:cs="Times New Roman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8253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C">
              <w:rPr>
                <w:rFonts w:ascii="Times New Roman" w:hAnsi="Times New Roman" w:cs="Times New Roman"/>
                <w:sz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8253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C">
              <w:rPr>
                <w:rFonts w:ascii="Times New Roman" w:hAnsi="Times New Roman" w:cs="Times New Roman"/>
                <w:sz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8253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C">
              <w:rPr>
                <w:rFonts w:ascii="Times New Roman" w:hAnsi="Times New Roman" w:cs="Times New Roman"/>
                <w:sz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8253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C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E3980" w:rsidRPr="00661F5C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1 11 01020 02 0000 120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E3980" w:rsidRPr="00661F5C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1 11 02082 02 0000 120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E3980" w:rsidRPr="00661F5C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E3980" w:rsidRPr="00661F5C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351FA" w:rsidRPr="00661F5C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</w:t>
            </w:r>
            <w:r w:rsidRPr="00661F5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имущества бюджетных и автономных учреждений субъектов Российской Федерации)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1 11 05072 02 0000 120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351FA" w:rsidRPr="00661F5C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  <w:proofErr w:type="gramEnd"/>
            <w:r w:rsidR="008439F0" w:rsidRPr="00661F5C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351FA" w:rsidRPr="00661F5C" w:rsidRDefault="008439F0" w:rsidP="0084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1 11 09042 02 0000 120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351FA" w:rsidRPr="00661F5C" w:rsidRDefault="008439F0" w:rsidP="00F3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351FA" w:rsidRPr="00661F5C" w:rsidRDefault="008439F0" w:rsidP="00F3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1 14 02023 02 0000 440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351FA" w:rsidRPr="00661F5C" w:rsidRDefault="008439F0" w:rsidP="00F3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1 14 03020 02 0000 410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351FA" w:rsidRPr="00661F5C" w:rsidRDefault="008439F0" w:rsidP="0083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1 14 03020 02 0000 440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36A2D" w:rsidRPr="00661F5C" w:rsidRDefault="008439F0" w:rsidP="0083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1 14 06022 02 0000 430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36A2D" w:rsidRPr="00661F5C" w:rsidRDefault="008439F0" w:rsidP="0083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61F5C">
              <w:rPr>
                <w:rFonts w:ascii="Times New Roman" w:hAnsi="Times New Roman" w:cs="Times New Roman"/>
                <w:sz w:val="24"/>
                <w:szCs w:val="20"/>
              </w:rPr>
              <w:t xml:space="preserve">Доходы от продажи земельных участков, </w:t>
            </w:r>
            <w:r w:rsidRPr="00661F5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036A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56309" w:rsidRPr="00A965EB" w:rsidRDefault="00A965EB" w:rsidP="0066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EB">
              <w:rPr>
                <w:rFonts w:ascii="Times New Roman" w:hAnsi="Times New Roman" w:cs="Times New Roman"/>
                <w:sz w:val="24"/>
                <w:szCs w:val="20"/>
              </w:rPr>
              <w:t>Прочие государственные пошлины за совершение прочих юридически значимых действий, подлежащие зачислению в бюдже</w:t>
            </w:r>
            <w:r w:rsidRPr="00A965EB">
              <w:rPr>
                <w:rFonts w:ascii="Times New Roman" w:hAnsi="Times New Roman" w:cs="Times New Roman"/>
                <w:sz w:val="24"/>
                <w:szCs w:val="20"/>
              </w:rPr>
              <w:t>т субъекта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Иные доходы республиканского бюджета,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56309" w:rsidRPr="00844860" w:rsidRDefault="00661F5C" w:rsidP="0066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844860" w:rsidRDefault="00661F5C" w:rsidP="0066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1 14 01020 02 0000 410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844860" w:rsidRDefault="00661F5C" w:rsidP="0066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56309" w:rsidRPr="00844860" w:rsidRDefault="00661F5C" w:rsidP="00A6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1 14 02020 02 0000 440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63A4C" w:rsidRPr="00844860" w:rsidRDefault="00661F5C" w:rsidP="00A6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1 14 04020 02 0000 420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844860" w:rsidRDefault="00661F5C" w:rsidP="00E00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A">
              <w:rPr>
                <w:rFonts w:ascii="Times New Roman" w:hAnsi="Times New Roman" w:cs="Times New Roman"/>
                <w:sz w:val="24"/>
                <w:szCs w:val="24"/>
              </w:rPr>
              <w:t>1 16 10021 02 0000 140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63A4C" w:rsidRPr="00844860" w:rsidRDefault="00661F5C" w:rsidP="00A6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844860" w:rsidRDefault="00661F5C" w:rsidP="0066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1 17 05020 02 0000 180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844860" w:rsidRDefault="00661F5C" w:rsidP="0066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44860">
              <w:rPr>
                <w:rFonts w:ascii="Times New Roman" w:hAnsi="Times New Roman" w:cs="Times New Roman"/>
                <w:sz w:val="24"/>
                <w:szCs w:val="20"/>
              </w:rPr>
              <w:t>Прочие неналоговые доходы бюджетов субъектов Российской Федерации</w:t>
            </w:r>
          </w:p>
        </w:tc>
      </w:tr>
      <w:tr w:rsidR="00703D6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141DAF" w:rsidRDefault="00703D6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03D60" w:rsidRPr="00B1378B" w:rsidRDefault="00703D60" w:rsidP="00E0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</w:tbl>
    <w:p w:rsidR="00C36CA2" w:rsidRPr="00B1378B" w:rsidRDefault="00C36CA2" w:rsidP="00C748BC">
      <w:pPr>
        <w:pStyle w:val="ConsPlusNormal"/>
        <w:jc w:val="both"/>
        <w:rPr>
          <w:sz w:val="24"/>
          <w:szCs w:val="24"/>
        </w:rPr>
      </w:pPr>
    </w:p>
    <w:sectPr w:rsidR="00C36CA2" w:rsidRPr="00B1378B" w:rsidSect="003501E6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2"/>
    <w:rsid w:val="00011A04"/>
    <w:rsid w:val="000337F9"/>
    <w:rsid w:val="00036A95"/>
    <w:rsid w:val="00036C6B"/>
    <w:rsid w:val="000440FC"/>
    <w:rsid w:val="0005501B"/>
    <w:rsid w:val="0008075B"/>
    <w:rsid w:val="00081F2F"/>
    <w:rsid w:val="00094164"/>
    <w:rsid w:val="0014183E"/>
    <w:rsid w:val="00141DAF"/>
    <w:rsid w:val="001A2A26"/>
    <w:rsid w:val="001B7423"/>
    <w:rsid w:val="001D2D72"/>
    <w:rsid w:val="001E3246"/>
    <w:rsid w:val="00223F2D"/>
    <w:rsid w:val="00240137"/>
    <w:rsid w:val="002513EB"/>
    <w:rsid w:val="00256FD4"/>
    <w:rsid w:val="00262F72"/>
    <w:rsid w:val="00263A92"/>
    <w:rsid w:val="002A1677"/>
    <w:rsid w:val="002A59B8"/>
    <w:rsid w:val="002A646D"/>
    <w:rsid w:val="002C0A1C"/>
    <w:rsid w:val="002F30F3"/>
    <w:rsid w:val="003005E1"/>
    <w:rsid w:val="00336B30"/>
    <w:rsid w:val="003501E6"/>
    <w:rsid w:val="00367A28"/>
    <w:rsid w:val="00375B9D"/>
    <w:rsid w:val="00393D07"/>
    <w:rsid w:val="00396751"/>
    <w:rsid w:val="003B2531"/>
    <w:rsid w:val="003B2ACD"/>
    <w:rsid w:val="003D7ECA"/>
    <w:rsid w:val="00474916"/>
    <w:rsid w:val="004922A3"/>
    <w:rsid w:val="004A179E"/>
    <w:rsid w:val="00550F1C"/>
    <w:rsid w:val="00553E84"/>
    <w:rsid w:val="00562CE0"/>
    <w:rsid w:val="0058261C"/>
    <w:rsid w:val="005C5A01"/>
    <w:rsid w:val="005E7723"/>
    <w:rsid w:val="00603B30"/>
    <w:rsid w:val="00640F47"/>
    <w:rsid w:val="00661F5C"/>
    <w:rsid w:val="006812BB"/>
    <w:rsid w:val="006C02A9"/>
    <w:rsid w:val="006D1751"/>
    <w:rsid w:val="006D7DC0"/>
    <w:rsid w:val="006E6548"/>
    <w:rsid w:val="006E74AA"/>
    <w:rsid w:val="006E7AD4"/>
    <w:rsid w:val="00701EB7"/>
    <w:rsid w:val="00703D60"/>
    <w:rsid w:val="00707A52"/>
    <w:rsid w:val="00725165"/>
    <w:rsid w:val="00730FCF"/>
    <w:rsid w:val="0078504C"/>
    <w:rsid w:val="007C39CA"/>
    <w:rsid w:val="007C3BA6"/>
    <w:rsid w:val="007E3980"/>
    <w:rsid w:val="007F0BA8"/>
    <w:rsid w:val="00800FDB"/>
    <w:rsid w:val="0081604B"/>
    <w:rsid w:val="008253C0"/>
    <w:rsid w:val="00836A2D"/>
    <w:rsid w:val="008439F0"/>
    <w:rsid w:val="00844860"/>
    <w:rsid w:val="00877D51"/>
    <w:rsid w:val="00883D03"/>
    <w:rsid w:val="00884BD8"/>
    <w:rsid w:val="008A015C"/>
    <w:rsid w:val="008C0498"/>
    <w:rsid w:val="008E6B7B"/>
    <w:rsid w:val="0094552C"/>
    <w:rsid w:val="009643F0"/>
    <w:rsid w:val="00976E3B"/>
    <w:rsid w:val="00981A7D"/>
    <w:rsid w:val="00994D4B"/>
    <w:rsid w:val="009C5E7C"/>
    <w:rsid w:val="009D4128"/>
    <w:rsid w:val="009F4AC9"/>
    <w:rsid w:val="00A450E9"/>
    <w:rsid w:val="00A471D0"/>
    <w:rsid w:val="00A63A4C"/>
    <w:rsid w:val="00A965EB"/>
    <w:rsid w:val="00AE42AB"/>
    <w:rsid w:val="00AE5EC5"/>
    <w:rsid w:val="00B1378B"/>
    <w:rsid w:val="00BB11E7"/>
    <w:rsid w:val="00BB2C80"/>
    <w:rsid w:val="00BB6E24"/>
    <w:rsid w:val="00BD4E81"/>
    <w:rsid w:val="00C030A3"/>
    <w:rsid w:val="00C36CA2"/>
    <w:rsid w:val="00C612D2"/>
    <w:rsid w:val="00C63140"/>
    <w:rsid w:val="00C748BC"/>
    <w:rsid w:val="00C95DF6"/>
    <w:rsid w:val="00CD4D80"/>
    <w:rsid w:val="00CF0417"/>
    <w:rsid w:val="00CF07E8"/>
    <w:rsid w:val="00D1522C"/>
    <w:rsid w:val="00D33079"/>
    <w:rsid w:val="00D33BB0"/>
    <w:rsid w:val="00D5230F"/>
    <w:rsid w:val="00D52DB1"/>
    <w:rsid w:val="00D63614"/>
    <w:rsid w:val="00D65A98"/>
    <w:rsid w:val="00D74082"/>
    <w:rsid w:val="00D75EF5"/>
    <w:rsid w:val="00DA16BD"/>
    <w:rsid w:val="00DA3E0E"/>
    <w:rsid w:val="00DE34A0"/>
    <w:rsid w:val="00DF45E6"/>
    <w:rsid w:val="00DF739C"/>
    <w:rsid w:val="00E00B03"/>
    <w:rsid w:val="00E17FAA"/>
    <w:rsid w:val="00E23C24"/>
    <w:rsid w:val="00E27329"/>
    <w:rsid w:val="00E47F67"/>
    <w:rsid w:val="00E56309"/>
    <w:rsid w:val="00E936A7"/>
    <w:rsid w:val="00F04A0A"/>
    <w:rsid w:val="00F112DE"/>
    <w:rsid w:val="00F351FA"/>
    <w:rsid w:val="00F52C83"/>
    <w:rsid w:val="00F6717D"/>
    <w:rsid w:val="00F86AB8"/>
    <w:rsid w:val="00F942EE"/>
    <w:rsid w:val="00FB7C3A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F0BCC393CB497E0F91D5BDAC1C783A982817C42D9708723CFA5A4BE7F826BA8CAC52B761461F6002CD255466E794761E1E9D11EEFEDxCJ" TargetMode="External"/><Relationship Id="rId13" Type="http://schemas.openxmlformats.org/officeDocument/2006/relationships/hyperlink" Target="consultantplus://offline/ref=2B7CAD30981B19646335210B6CCC01A86EB073F30132D1F73008D0B1828B391801D6293E6253C878182FE15184749BC916CC31727BEFE7B4kDE5L" TargetMode="External"/><Relationship Id="rId18" Type="http://schemas.openxmlformats.org/officeDocument/2006/relationships/hyperlink" Target="consultantplus://offline/ref=58CE81160DFA6BF603A99BBC36E0B29498EFA746B310780870A6F41CB2E990C2DFB3082F3669F6522F71B4C406lC4E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5DA7D05BB5ABC6179B3E09AA5F535A75D132D7E6F25C27C7804E28A485981E2364CF3F92344323D3D62468B295983ADCB4ED3CFCB9g0w0J" TargetMode="External"/><Relationship Id="rId12" Type="http://schemas.openxmlformats.org/officeDocument/2006/relationships/hyperlink" Target="consultantplus://offline/ref=A6E536BE3EC625B27793B34BFC6BAC813D162FE22B9922C1B78EEB17A48CCF8480BE0358B1F80813E3CD5067F67C6DBAC127209F5F27TCbCK" TargetMode="External"/><Relationship Id="rId17" Type="http://schemas.openxmlformats.org/officeDocument/2006/relationships/hyperlink" Target="consultantplus://offline/ref=A20718CDDBE12410B24E60C786945A878348B5107A09853421EEF118A6ACFB53818467B46E2500CFF56509883ClE3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6FD71CE78853CE56401CE6C01775019ED46F161D8064CAE25486FE50EA76E0B69C9F5D01444CFCCCBA8C1B9D9AA10A2F1C4CFD17BD46CBg9UBL" TargetMode="External"/><Relationship Id="rId20" Type="http://schemas.openxmlformats.org/officeDocument/2006/relationships/hyperlink" Target="consultantplus://offline/ref=CE89CD764D9B217FEBC38F0790EA848D724A3DFDE0DFC251BEEA9DF2BA29CC79E10693C376526ACDCC84AAAABD55BD897FA2905F9DF9uAw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DA7D05BB5ABC6179B3E09AA5F535A75D030DBEDF45C27C7804E28A485981E2364CF3A91334A23D3D62468B295983ADCB4ED3CFCB9g0w0J" TargetMode="External"/><Relationship Id="rId11" Type="http://schemas.openxmlformats.org/officeDocument/2006/relationships/hyperlink" Target="consultantplus://offline/ref=A6E536BE3EC625B27793B34BFC6BAC813D172DEE209F22C1B78EEB17A48CCF8480BE035DB2FF0113E3CD5067F67C6DBAC127209F5F27TCb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C5D69DEA37D6EFD9F4EE9FF07E617F3D47A906610AF56371437D5C66877C815580F80903BFDA42ECF154C755C01A3556F76D8EB4E3C8FWASEL" TargetMode="External"/><Relationship Id="rId10" Type="http://schemas.openxmlformats.org/officeDocument/2006/relationships/hyperlink" Target="consultantplus://offline/ref=7B011B0EB5ADAB10BD0CEF907CE1BA85965BA8979188D3543F3149349E65B3F8EE85A1494B2CA11B8A96146C563B4B65D94100E3F9BD1B69y6GDK" TargetMode="External"/><Relationship Id="rId19" Type="http://schemas.openxmlformats.org/officeDocument/2006/relationships/hyperlink" Target="consultantplus://offline/ref=CE89CD764D9B217FEBC38F0790EA848D724B3FF1EBD9C251BEEA9DF2BA29CC79E10693C6755563CDCC84AAAABD55BD897FA2905F9DF9uAw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78487D901BAEE6906B08873AF6F9DD2A6DE3E833816493C387FAEFACA46C301231D79A0AB526F556CA08BA37C774B344E7628CB4BB6BBy7x8J" TargetMode="External"/><Relationship Id="rId14" Type="http://schemas.openxmlformats.org/officeDocument/2006/relationships/hyperlink" Target="consultantplus://offline/ref=8CF9EF6F8ED30EEEDB5DB609AF3297892C842C43A3B49CD0EF03E8C8320B7275EAF56A60DEC2A39547D87D55EDB5A03850DB24D641A85D4EWBF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CDE7-9517-497B-A406-2422DA16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21</Pages>
  <Words>6905</Words>
  <Characters>39360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Шалык Долаана Николевна</cp:lastModifiedBy>
  <cp:revision>74</cp:revision>
  <cp:lastPrinted>2019-10-29T12:05:00Z</cp:lastPrinted>
  <dcterms:created xsi:type="dcterms:W3CDTF">2018-10-31T05:37:00Z</dcterms:created>
  <dcterms:modified xsi:type="dcterms:W3CDTF">2019-10-29T15:05:00Z</dcterms:modified>
</cp:coreProperties>
</file>